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6047211.xml.htm"/>
      <w:bookmarkStart w:id="1" w:name="kswkform4_1786047211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1"/>
        <w:gridCol w:w="3063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Thornberry William McClellan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8283 GREENSBORO DRIVE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MCLEAN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VA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22102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1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Booz Allen Hamilton Holding Corp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BAH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3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1"/>
              <w:gridCol w:w="1030"/>
              <w:gridCol w:w="441"/>
              <w:gridCol w:w="1031"/>
            </w:tblGrid>
            <w:tr>
              <w:trPr/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3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08/04/2026</w:t>
            </w:r>
          </w:p>
        </w:tc>
        <w:tc>
          <w:tcPr>
            <w:tcW w:w="306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3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5"/>
        <w:gridCol w:w="903"/>
        <w:gridCol w:w="772"/>
        <w:gridCol w:w="600"/>
        <w:gridCol w:w="352"/>
        <w:gridCol w:w="898"/>
        <w:gridCol w:w="464"/>
        <w:gridCol w:w="626"/>
        <w:gridCol w:w="1179"/>
        <w:gridCol w:w="1009"/>
        <w:gridCol w:w="92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88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2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7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08/04/2026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5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9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3,058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6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</w:p>
        </w:tc>
        <w:tc>
          <w:tcPr>
            <w:tcW w:w="117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7,103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100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Consists of shares of Class A restricted common stock.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Includes shares of Class A restricted common stock.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By: /s/ Jamie Weatherby as Attorney-in-Fact for William McClellan Thornberry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08/06/2026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2013743" TargetMode="External"/><Relationship Id="rId5" Type="http://schemas.openxmlformats.org/officeDocument/2006/relationships/hyperlink" Target="http://www.sec.gov/cgi-bin/browse-edgar?action=getcompany&amp;CIK=0001443646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589</Words>
  <Characters>3213</Characters>
  <CharactersWithSpaces>3734</CharactersWithSpaces>
  <Paragraphs>96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